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3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6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1.继续做好省库内老师2022年度考核等第、各项荣誉等填报工作；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2.审阅全体教师寒假读后感。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1.学生学籍核对上报；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2.课后服务和少年宫活动安排；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3.2023上半年学生杂志征订。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1.校园电视台；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2.组织好消防安全进校园活动；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3.做好四年级成长仪式准备工作。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落实校园食品安全工作，做好放心食堂工作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2.做好期初安全专项检查工作，针对存在的安全问题落实人员进行整改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3.做好期初各项物资准备，保障教学工作顺利开展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4.做好学生牛奶的发放工作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5.做好贝贝足球队训练的后勤保障服务工作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6.做好2022年度事业单位年审工作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7.日常维护维修工作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钱晓薇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高建蕾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郑俊莹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陶  峰  谢心艳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  陈柯汝  陆一多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朱宇婷（数）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卢琳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陈子豪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范忠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309547E1"/>
    <w:rsid w:val="3264183B"/>
    <w:rsid w:val="328E0D22"/>
    <w:rsid w:val="331943C9"/>
    <w:rsid w:val="333C0648"/>
    <w:rsid w:val="3367570A"/>
    <w:rsid w:val="33E564A2"/>
    <w:rsid w:val="3461430A"/>
    <w:rsid w:val="36900275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A04160B"/>
    <w:rsid w:val="5A4A02A7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5D6F3A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122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2023-02-07T22:59:49Z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