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1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1.做好课题交流准备工作；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2.做好廉洁校园建设工作；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3.做好2022年度教育年报的填写；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4.做好营养与健康示范学校创建准备工作。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完成学生杂志征订统计；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2.完成学期教研活动的初步安排；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3.正常开展课后服务。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2.每周一歌：《可爱多》；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下发新学期《成长之路》；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继续做好五年级基地实践准备工作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1.做好放心食堂工作，规范食堂工作人员操作，组织开展食堂工作培训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2.做好创建全国营养与健康示范学校相关资料整理工作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3.做好贝贝少年宫活动的后勤保障服务工作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4.做好新学期学生牛奶发放工作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5.完成2022年度事业单位法人年度报告工作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6.落实墙砖、太阳能集中供暖、用电设备专项维修工作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7.日常维护维修工作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7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钱敏霞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徐锦娟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沈国锋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李志刚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龚 洁  谭怡巍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徐锦娟  许 娅  朱家宜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耿慧艳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文雯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程胜男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龚琳霞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8"/>
                <w:szCs w:val="28"/>
              </w:rPr>
              <w:t>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8"/>
                <w:szCs w:val="28"/>
                <w:lang w:val="en-US" w:eastAsia="zh-CN"/>
              </w:rPr>
              <w:t>文明用餐</w:t>
            </w: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_GB2312" w:hAnsi="楷体_GB2312" w:eastAsia="楷体_GB2312" w:cs="楷体_GB2312"/>
                <w:b/>
                <w:color w:val="0923E9"/>
                <w:sz w:val="28"/>
                <w:szCs w:val="28"/>
                <w:lang w:val="en-US" w:eastAsia="zh-CN"/>
              </w:rPr>
              <w:t>本周常规检查重点：包干区卫生</w:t>
            </w:r>
            <w:r>
              <w:rPr>
                <w:rFonts w:hint="eastAsia" w:ascii="楷体_GB2312" w:hAnsi="楷体_GB2312" w:eastAsia="楷体_GB2312" w:cs="楷体_GB2312"/>
                <w:b/>
                <w:color w:val="1D41D5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035DFA"/>
    <w:rsid w:val="0C407A7D"/>
    <w:rsid w:val="0CE035F2"/>
    <w:rsid w:val="0D301D03"/>
    <w:rsid w:val="0D4D6403"/>
    <w:rsid w:val="0D9911D1"/>
    <w:rsid w:val="0DEB45A9"/>
    <w:rsid w:val="0F7132CA"/>
    <w:rsid w:val="102A4B4C"/>
    <w:rsid w:val="129C1D53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A04160B"/>
    <w:rsid w:val="5B3C3F4E"/>
    <w:rsid w:val="5B9469F7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864921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2023-02-12T23:17:29Z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