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1.完成“2023年江苏省教师网络培训”报名工作；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2.做好新一轮教师资格证注册前期准备工作；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3.开展党员团员教师主题活动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1.推广精学宝系统在教学中的实际应用；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2.数学组中午12点在机房1开展教研活动；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3.正常开展少年宫活动，木工组暂停。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1.开展六年级插班生团辅活动；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2.继续做好心理普测准备工作；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3.继续做好资助相关工作。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>1.针对秋季食品安全督查工作中存在的问题进行整改，进一步有效落实食堂工作；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3.2024年度学校财务预算计划；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4.继续做好2023年教育技术装备统计工作；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3.晨会课，班主任老师组织学生熟悉逃生演练路线（计划明天演练，天雨顺延），完成安全教育平台第1或第2课的授课；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_GB2312" w:eastAsia="楷体_GB2312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4.下午，毛静娴老师前往乘航小学进行磨课活动。蒋祎玮、杨春红、方菲、徐妍老师前往江帆小学参加磨课活动。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2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2023-09-20T23:11:38Z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