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330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做好全国均衡教育现场核查准备工作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2.组织市级微型课题专题培训；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3.继续完成事业年报统计数据；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4.组织部分老师进行省培在线学习。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2.组织师生参加科技类、数学类竞赛。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1.每周一歌：《少年乘风》；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做好学生资助审核工作；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4.组织好城市环境月相关宣传活动；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5.做好六年级家长会准备工作。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1.做好校园食品安全，重点抓好餐具清洗；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2.做好优质均衡现场评估相关准备工作，重点做好楼道玻璃专项清洁；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3.做好消防标线维护更换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4.做好全镇退休老师重阳回校活动服务工作；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钱嘉恬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王之娇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徐丽娟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卢晓东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许丽萍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>3.上午第1节，徐慕洁老师在功能厅1（六7班）上数学同题异构公开课；上午第2节，庄旦燕老师在功能厅2（三7班）上外语同题异构公开课；上午第3节，钱晓文师在功能厅1（六10班）上数学同题异构公开课。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/>
                <w:bCs w:val="0"/>
                <w:color w:val="2B2B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2B2BFF"/>
                <w:sz w:val="24"/>
                <w:szCs w:val="24"/>
                <w:lang w:val="en-US" w:eastAsia="zh-CN"/>
              </w:rPr>
              <w:t>4.第七周行政值日反馈：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2B2BFF"/>
                <w:sz w:val="24"/>
                <w:szCs w:val="24"/>
                <w:lang w:val="en-US" w:eastAsia="zh-CN"/>
              </w:rPr>
              <w:t>优点：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>晨读、晨会、“贝贝之声”广播有序开展。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2B2BFF"/>
                <w:sz w:val="24"/>
                <w:szCs w:val="24"/>
                <w:lang w:val="en-US" w:eastAsia="zh-CN"/>
              </w:rPr>
              <w:t>提醒：1.校园洁美共维护。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>请各班利用晨会课教育引导学生：校园内不乱扔纸屑，看到垃圾应主动捡起；延时时吃完的点心外包装、牛奶袋要用垃圾袋扎紧后再去扔，避免散落在楼道间；傍晚出校门后，不在校门外吃零食、喝牛奶，随手扔外包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2B2BFF"/>
                <w:sz w:val="24"/>
                <w:szCs w:val="24"/>
                <w:lang w:val="en-US" w:eastAsia="zh-CN"/>
              </w:rPr>
              <w:t>2.路队秩序共管理。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sz w:val="24"/>
                <w:szCs w:val="24"/>
                <w:lang w:val="en-US" w:eastAsia="zh-CN"/>
              </w:rPr>
              <w:t>上周，不少班级来回专用教室有冲跑、吵闹现象。在学生不够自觉的情况下，请音体美科学等专任教师亲自带队，并加强管理。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86DB6"/>
    <w:rsid w:val="01401B64"/>
    <w:rsid w:val="01B7605C"/>
    <w:rsid w:val="01CE4101"/>
    <w:rsid w:val="02625CE6"/>
    <w:rsid w:val="0302769F"/>
    <w:rsid w:val="038611D6"/>
    <w:rsid w:val="04E83871"/>
    <w:rsid w:val="053B5D26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B9277B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5B44A87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9952E89"/>
    <w:rsid w:val="2AEC0C56"/>
    <w:rsid w:val="2B64138F"/>
    <w:rsid w:val="2B8A449F"/>
    <w:rsid w:val="2C475FDC"/>
    <w:rsid w:val="2C7F271B"/>
    <w:rsid w:val="2CBB7043"/>
    <w:rsid w:val="2E4D39F6"/>
    <w:rsid w:val="2FD0378A"/>
    <w:rsid w:val="309547E1"/>
    <w:rsid w:val="3264183B"/>
    <w:rsid w:val="331943C9"/>
    <w:rsid w:val="333C0648"/>
    <w:rsid w:val="3367570A"/>
    <w:rsid w:val="33E564A2"/>
    <w:rsid w:val="3461430A"/>
    <w:rsid w:val="36900275"/>
    <w:rsid w:val="38A93D22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2CB5D60"/>
    <w:rsid w:val="43390388"/>
    <w:rsid w:val="433C21A5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1A1504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2761F0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2023-10-16T07:40:08Z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