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组织全体教职工进行体检；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2.提交苏州市教育学会教学设计比赛教案与反思；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3.做好教师实名制系统信息更新；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4.做好四星级智慧校园创建工作。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2.做好期中练习相关情况的统计工作。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2.组织开展低年级亲子足球活动（天雨顺延）；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3.开展“传承章”争章活动。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3.上午第1节，徐博老师在功能厅1上语文新教师亮相课。上午第2节，张峰校长在功能厅2上数学公开课。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4.上午，徐志红老师外出培训。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2023-11-09T23:18:41Z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