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做好2023年度正副职领导述职及民主测评前期准备工作；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2.组织教职工参加2023年度义务献血。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2.做好教学常规调研的小结工作；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3.组织开展校级足球操比赛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4.组织开展四、六年级整班钢笔字市级现场比赛；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5.上交江苏省诗歌竞赛作品。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1.组织好教师志愿者活动；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2.组织好家长进课堂活动。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1.做好校园食品安全工作，进一步抓好食堂用电用气安全工作；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2.食堂配合做好学校创建营养健康示范学校创建工作；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3.做好校园环境保洁中标公司入校交接工作；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5.做好校舍安全专项检查汇报工作；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6.做好冬季用电安全专项查修工作，指导冬季空调使用；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7.用电安全专项工作，教室插座专项检修更换工作；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8.日常维护检修工作。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3.上午第1节，徐琦菲老师在功能厅2（四8班）上语文公开课。上午第2节，王之娇老师在功能厅2（六2班）上语文公开课。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4.下午，宋琦琳老师去外国语学校参加项目化教学活动。卢琳老师前往万红小学参加市级课展示，张萍、许倩老师参加听课。刘小丽和肖怡璐老师前往港口学校监考整班钢笔字书写。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A组：五(2)VS五(3)，裁判员：童超伟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B组：五(6)VS五(7)，裁判员：周晓波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1AE71F9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8D72C55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2023-12-07T23:07:59Z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