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做好新一期《贝贝之窗》的校报编辑；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2.做好2月份党建平台资料上传工作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1.组织师生进行寒假特色作业评选；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2.制定各项教学、教研计划；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3.继续做好课后服务和少年宫的相关工作；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4.完成学籍审核工作；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5.完成报名资料整理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1.组织开展元宵节活动。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1.落实校园食品安全工作，做好放心食堂工作；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2.做好期初安全专项检查工作，针对存在的安全问题落实人员进行整改；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3.做好期初各项物资准备，保障教学工作顺利开展；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4.做好新学期学生牛奶的征订发放安排工作；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5.做好贝贝足球队训练的后勤保障服务工作；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6.日常维护维修工作。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冯  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徐  妍  钱致衡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钱晓文  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徐  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 xml:space="preserve">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姜逢朱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殷姝雯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尹思凡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24"/>
                <w:lang w:val="en-US" w:eastAsia="zh-CN"/>
              </w:rPr>
              <w:t>本周一、三、五重点反馈晨读时各班学生的自主阅读情况。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366E57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E65FDD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884829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A923EC"/>
    <w:rsid w:val="43BB0895"/>
    <w:rsid w:val="449910F4"/>
    <w:rsid w:val="45C0385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5F118E4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FC101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2024-02-22T10:47:40Z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