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1.组织老师们参加近期的征文比赛，本周收取青年教师论文；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2.组织好语文市级磨课活动；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3.做好苏州市青年教师“双十佳”评选的相关材料。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2.检查课程计划实施情况；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3.正常开展少年宫；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4.做好语文市级活动的各项准备工作。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继续做好春季学生资助工作；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2.做好心理剧拍摄前期准备工作；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3.举行消防逃生演练（下雨顺延）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1.抓好食品安全工作，针对食堂专项检查中存在的问题进行整改；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2.体育中心楼立柱、墙角防撞专项安全加固；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本周二、四，重点在下午课间时段反馈学生</w:t>
            </w:r>
            <w:r>
              <w:rPr>
                <w:rFonts w:hint="eastAsia" w:ascii="楷体" w:hAnsi="楷体" w:eastAsia="楷体" w:cs="楷体"/>
                <w:b/>
                <w:color w:val="FF0000"/>
                <w:sz w:val="32"/>
                <w:szCs w:val="32"/>
                <w:lang w:val="en-US" w:eastAsia="zh-CN"/>
              </w:rPr>
              <w:t>课间活动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3.上午第1节，潘依婷老师在功能厅1（四8班）上外语同题异构公开课。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4.中午12点10分，在小会议室召开三年过三关考核交流会。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8048BB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724770F"/>
    <w:rsid w:val="48A42F8F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2024-03-13T23:24:21Z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