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1.上报苏州市青年教师“双十佳”评选材料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2.组织召开全体教师例会（初心学堂）。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1.每周一歌：《每朵花都会盛开》；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3.做好消防演练总结工作；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4.做好心理剧拍摄前期准备工作。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1.对照省阳光食堂要求，查漏补缺，对存在的问题进行整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2.根据食堂安全规范，着重规范燃气使用安全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3.配合建设局安排的施工单位做好学校相关维修工程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4.做好贝贝足球2024年春季训练比赛服装及装备的统计添置工作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本周一、三、五，重点在晨读时反馈学生自主阅读的情况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u w:val="none"/>
                <w:lang w:val="en-US" w:eastAsia="zh-CN"/>
              </w:rPr>
              <w:t>3.上午第一节，姚苇老师在操场（四7班）上体育一课三议公开课。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u w:val="none"/>
                <w:lang w:val="en-US" w:eastAsia="zh-CN"/>
              </w:rPr>
              <w:t>4.下午，曹值铭老师前往鹿苑小学参加体育专题活动。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943D19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215A02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CE67528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932057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254535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2024-03-17T23:07:03Z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